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630A" w14:textId="77777777" w:rsidR="00EC066A" w:rsidRDefault="00000000">
      <w:pPr>
        <w:pStyle w:val="Title"/>
      </w:pPr>
      <w:bookmarkStart w:id="0" w:name="KLYXUW00"/>
      <w:bookmarkStart w:id="1" w:name="South_Mimms_and_Ridge_Parish_Council_BY_"/>
      <w:bookmarkStart w:id="2" w:name="55"/>
      <w:bookmarkEnd w:id="0"/>
      <w:bookmarkEnd w:id="1"/>
      <w:bookmarkEnd w:id="2"/>
      <w:r>
        <w:rPr>
          <w:color w:val="2E5395"/>
        </w:rPr>
        <w:t>Section</w:t>
      </w:r>
      <w:r>
        <w:rPr>
          <w:color w:val="2E5395"/>
          <w:spacing w:val="-13"/>
        </w:rPr>
        <w:t xml:space="preserve"> </w:t>
      </w:r>
      <w:r>
        <w:rPr>
          <w:color w:val="2E5395"/>
        </w:rPr>
        <w:t>3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–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External</w:t>
      </w:r>
      <w:r>
        <w:rPr>
          <w:color w:val="2E5395"/>
          <w:spacing w:val="-12"/>
        </w:rPr>
        <w:t xml:space="preserve"> </w:t>
      </w:r>
      <w:r>
        <w:rPr>
          <w:color w:val="2E5395"/>
        </w:rPr>
        <w:t>Auditor’s</w:t>
      </w:r>
      <w:r>
        <w:rPr>
          <w:color w:val="2E5395"/>
          <w:spacing w:val="-18"/>
        </w:rPr>
        <w:t xml:space="preserve"> </w:t>
      </w:r>
      <w:r>
        <w:rPr>
          <w:color w:val="2E5395"/>
        </w:rPr>
        <w:t>Report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6"/>
        </w:rPr>
        <w:t xml:space="preserve"> </w:t>
      </w:r>
      <w:r>
        <w:rPr>
          <w:color w:val="2E5395"/>
        </w:rPr>
        <w:t>Certificate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2024/25</w:t>
      </w:r>
    </w:p>
    <w:p w14:paraId="1222630B" w14:textId="77777777" w:rsidR="00EC066A" w:rsidRDefault="00000000">
      <w:pPr>
        <w:tabs>
          <w:tab w:val="left" w:pos="3020"/>
          <w:tab w:val="left" w:pos="9648"/>
        </w:tabs>
        <w:spacing w:before="119"/>
        <w:ind w:left="120"/>
        <w:rPr>
          <w:rFonts w:ascii="Times New Roman" w:hAnsi="Times New Roman"/>
          <w:position w:val="-3"/>
          <w:sz w:val="2"/>
        </w:rPr>
      </w:pPr>
      <w:r>
        <w:rPr>
          <w:sz w:val="21"/>
        </w:rPr>
        <w:t>In respect of</w:t>
      </w:r>
      <w:r>
        <w:rPr>
          <w:spacing w:val="39"/>
          <w:sz w:val="21"/>
        </w:rPr>
        <w:t xml:space="preserve"> </w:t>
      </w:r>
      <w:r>
        <w:rPr>
          <w:b/>
          <w:color w:val="000000"/>
          <w:sz w:val="19"/>
          <w:shd w:val="clear" w:color="auto" w:fill="DBE4F0"/>
        </w:rPr>
        <w:tab/>
        <w:t>South</w:t>
      </w:r>
      <w:r>
        <w:rPr>
          <w:b/>
          <w:color w:val="000000"/>
          <w:spacing w:val="16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Mimms</w:t>
      </w:r>
      <w:r>
        <w:rPr>
          <w:b/>
          <w:color w:val="000000"/>
          <w:spacing w:val="17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and</w:t>
      </w:r>
      <w:r>
        <w:rPr>
          <w:b/>
          <w:color w:val="000000"/>
          <w:spacing w:val="17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Ridge</w:t>
      </w:r>
      <w:r>
        <w:rPr>
          <w:b/>
          <w:color w:val="000000"/>
          <w:spacing w:val="17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Parish</w:t>
      </w:r>
      <w:r>
        <w:rPr>
          <w:b/>
          <w:color w:val="000000"/>
          <w:spacing w:val="16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Council</w:t>
      </w:r>
      <w:r>
        <w:rPr>
          <w:b/>
          <w:color w:val="000000"/>
          <w:spacing w:val="20"/>
          <w:sz w:val="19"/>
          <w:shd w:val="clear" w:color="auto" w:fill="DBE4F0"/>
        </w:rPr>
        <w:t xml:space="preserve"> </w:t>
      </w:r>
      <w:r>
        <w:rPr>
          <w:b/>
          <w:color w:val="000000"/>
          <w:sz w:val="19"/>
          <w:shd w:val="clear" w:color="auto" w:fill="DBE4F0"/>
        </w:rPr>
        <w:t>–</w:t>
      </w:r>
      <w:r>
        <w:rPr>
          <w:b/>
          <w:color w:val="000000"/>
          <w:spacing w:val="15"/>
          <w:sz w:val="19"/>
          <w:shd w:val="clear" w:color="auto" w:fill="DBE4F0"/>
        </w:rPr>
        <w:t xml:space="preserve"> </w:t>
      </w:r>
      <w:r>
        <w:rPr>
          <w:b/>
          <w:color w:val="000000"/>
          <w:spacing w:val="-2"/>
          <w:sz w:val="19"/>
          <w:shd w:val="clear" w:color="auto" w:fill="DBE4F0"/>
        </w:rPr>
        <w:t>HT0126</w:t>
      </w:r>
      <w:r>
        <w:rPr>
          <w:b/>
          <w:color w:val="000000"/>
          <w:sz w:val="19"/>
          <w:shd w:val="clear" w:color="auto" w:fill="DBE4F0"/>
        </w:rPr>
        <w:tab/>
      </w:r>
      <w:r>
        <w:rPr>
          <w:rFonts w:ascii="Times New Roman" w:hAnsi="Times New Roman"/>
          <w:color w:val="000000"/>
          <w:spacing w:val="-5"/>
          <w:position w:val="-3"/>
          <w:sz w:val="2"/>
        </w:rPr>
        <w:t>ow</w:t>
      </w:r>
    </w:p>
    <w:p w14:paraId="1222630C" w14:textId="77777777" w:rsidR="00EC066A" w:rsidRDefault="00EC066A">
      <w:pPr>
        <w:pStyle w:val="BodyText"/>
        <w:spacing w:before="15"/>
        <w:rPr>
          <w:rFonts w:ascii="Times New Roman"/>
          <w:sz w:val="19"/>
        </w:rPr>
      </w:pPr>
    </w:p>
    <w:p w14:paraId="1222630D" w14:textId="77777777" w:rsidR="00EC066A" w:rsidRDefault="00000000">
      <w:pPr>
        <w:pStyle w:val="Heading1"/>
        <w:numPr>
          <w:ilvl w:val="0"/>
          <w:numId w:val="2"/>
        </w:numPr>
        <w:tabs>
          <w:tab w:val="left" w:pos="352"/>
        </w:tabs>
        <w:ind w:hanging="232"/>
      </w:pPr>
      <w:r>
        <w:rPr>
          <w:color w:val="2E5395"/>
        </w:rPr>
        <w:t>Respective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responsibilities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auditor</w:t>
      </w:r>
      <w:r>
        <w:rPr>
          <w:color w:val="2E5395"/>
          <w:spacing w:val="-16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16"/>
        </w:rPr>
        <w:t xml:space="preserve"> </w:t>
      </w:r>
      <w:r>
        <w:rPr>
          <w:color w:val="2E5395"/>
          <w:spacing w:val="-2"/>
        </w:rPr>
        <w:t>authority</w:t>
      </w:r>
    </w:p>
    <w:p w14:paraId="1222630E" w14:textId="77777777" w:rsidR="00EC066A" w:rsidRDefault="00000000">
      <w:pPr>
        <w:pStyle w:val="BodyText"/>
        <w:spacing w:before="9" w:line="252" w:lineRule="auto"/>
        <w:ind w:left="101" w:right="94"/>
      </w:pPr>
      <w:r>
        <w:rPr>
          <w:w w:val="105"/>
        </w:rPr>
        <w:t>Our responsibility as auditors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to complete a </w:t>
      </w:r>
      <w:r>
        <w:rPr>
          <w:b/>
          <w:w w:val="105"/>
        </w:rPr>
        <w:t xml:space="preserve">limited assurance review </w:t>
      </w:r>
      <w:r>
        <w:rPr>
          <w:w w:val="105"/>
        </w:rPr>
        <w:t>is set out by the National Audit Office (NAO). A limited assurance review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is </w:t>
      </w:r>
      <w:r>
        <w:rPr>
          <w:b/>
          <w:w w:val="105"/>
        </w:rPr>
        <w:t xml:space="preserve">not a full statutory </w:t>
      </w:r>
      <w:proofErr w:type="gramStart"/>
      <w:r>
        <w:rPr>
          <w:b/>
          <w:w w:val="105"/>
        </w:rPr>
        <w:t>audit</w:t>
      </w:r>
      <w:r>
        <w:rPr>
          <w:w w:val="105"/>
        </w:rPr>
        <w:t>,</w:t>
      </w:r>
      <w:proofErr w:type="gramEnd"/>
      <w:r>
        <w:rPr>
          <w:w w:val="105"/>
        </w:rPr>
        <w:t xml:space="preserve"> it does not constitute an audit carried out in accordance with International</w:t>
      </w:r>
      <w:r>
        <w:rPr>
          <w:spacing w:val="-5"/>
          <w:w w:val="105"/>
        </w:rPr>
        <w:t xml:space="preserve"> </w:t>
      </w:r>
      <w:r>
        <w:rPr>
          <w:w w:val="105"/>
        </w:rPr>
        <w:t>Standards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Auditing</w:t>
      </w:r>
      <w:r>
        <w:rPr>
          <w:spacing w:val="-6"/>
          <w:w w:val="105"/>
        </w:rPr>
        <w:t xml:space="preserve"> </w:t>
      </w:r>
      <w:r>
        <w:rPr>
          <w:w w:val="105"/>
        </w:rPr>
        <w:t>(UK</w:t>
      </w:r>
      <w:r>
        <w:rPr>
          <w:spacing w:val="-6"/>
          <w:w w:val="105"/>
        </w:rPr>
        <w:t xml:space="preserve"> </w:t>
      </w:r>
      <w:r>
        <w:rPr>
          <w:w w:val="105"/>
        </w:rPr>
        <w:t>&amp;</w:t>
      </w:r>
      <w:r>
        <w:rPr>
          <w:spacing w:val="-5"/>
          <w:w w:val="105"/>
        </w:rPr>
        <w:t xml:space="preserve"> </w:t>
      </w:r>
      <w:r>
        <w:rPr>
          <w:w w:val="105"/>
        </w:rPr>
        <w:t>Ireland)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hence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2"/>
          <w:w w:val="105"/>
        </w:rPr>
        <w:t xml:space="preserve"> </w:t>
      </w:r>
      <w:r>
        <w:rPr>
          <w:b/>
          <w:w w:val="105"/>
        </w:rPr>
        <w:t>does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not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provide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same</w:t>
      </w:r>
      <w:r>
        <w:rPr>
          <w:spacing w:val="-6"/>
          <w:w w:val="105"/>
        </w:rPr>
        <w:t xml:space="preserve"> </w:t>
      </w:r>
      <w:r>
        <w:rPr>
          <w:w w:val="105"/>
        </w:rPr>
        <w:t>level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assurance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such</w:t>
      </w:r>
      <w:r>
        <w:rPr>
          <w:spacing w:val="-6"/>
          <w:w w:val="105"/>
        </w:rPr>
        <w:t xml:space="preserve"> </w:t>
      </w:r>
      <w:r>
        <w:rPr>
          <w:w w:val="105"/>
        </w:rPr>
        <w:t>an audit</w:t>
      </w:r>
      <w:r>
        <w:rPr>
          <w:spacing w:val="-4"/>
          <w:w w:val="105"/>
        </w:rPr>
        <w:t xml:space="preserve"> </w:t>
      </w:r>
      <w:r>
        <w:rPr>
          <w:w w:val="105"/>
        </w:rPr>
        <w:t>would.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UK</w:t>
      </w:r>
      <w:r>
        <w:rPr>
          <w:spacing w:val="-4"/>
          <w:w w:val="105"/>
        </w:rPr>
        <w:t xml:space="preserve"> </w:t>
      </w:r>
      <w:r>
        <w:rPr>
          <w:w w:val="105"/>
        </w:rPr>
        <w:t>Government</w:t>
      </w:r>
      <w:r>
        <w:rPr>
          <w:spacing w:val="-4"/>
          <w:w w:val="105"/>
        </w:rPr>
        <w:t xml:space="preserve"> </w:t>
      </w:r>
      <w:r>
        <w:rPr>
          <w:w w:val="105"/>
        </w:rPr>
        <w:t>has</w:t>
      </w:r>
      <w:r>
        <w:rPr>
          <w:spacing w:val="-3"/>
          <w:w w:val="105"/>
        </w:rPr>
        <w:t xml:space="preserve"> </w:t>
      </w:r>
      <w:r>
        <w:rPr>
          <w:w w:val="105"/>
        </w:rPr>
        <w:t>determined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lower</w:t>
      </w:r>
      <w:r>
        <w:rPr>
          <w:spacing w:val="-4"/>
          <w:w w:val="105"/>
        </w:rPr>
        <w:t xml:space="preserve"> </w:t>
      </w:r>
      <w:r>
        <w:rPr>
          <w:w w:val="105"/>
        </w:rPr>
        <w:t>level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assurance</w:t>
      </w:r>
      <w:r>
        <w:rPr>
          <w:spacing w:val="-4"/>
          <w:w w:val="105"/>
        </w:rPr>
        <w:t xml:space="preserve"> </w:t>
      </w:r>
      <w:r>
        <w:rPr>
          <w:w w:val="105"/>
        </w:rPr>
        <w:t>than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provided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full</w:t>
      </w:r>
      <w:r>
        <w:rPr>
          <w:spacing w:val="-6"/>
          <w:w w:val="105"/>
        </w:rPr>
        <w:t xml:space="preserve"> </w:t>
      </w:r>
      <w:r>
        <w:rPr>
          <w:w w:val="105"/>
        </w:rPr>
        <w:t>statutory</w:t>
      </w:r>
      <w:r>
        <w:rPr>
          <w:spacing w:val="-4"/>
          <w:w w:val="105"/>
        </w:rPr>
        <w:t xml:space="preserve"> </w:t>
      </w:r>
      <w:r>
        <w:rPr>
          <w:w w:val="105"/>
        </w:rPr>
        <w:t>audit is appropriate for those local public bodies with the lowest levels of spending.</w:t>
      </w:r>
    </w:p>
    <w:p w14:paraId="1222630F" w14:textId="77777777" w:rsidR="00EC066A" w:rsidRDefault="00000000">
      <w:pPr>
        <w:pStyle w:val="BodyText"/>
        <w:spacing w:before="93" w:line="252" w:lineRule="auto"/>
        <w:ind w:left="101" w:right="259"/>
      </w:pPr>
      <w:r>
        <w:rPr>
          <w:w w:val="105"/>
        </w:rPr>
        <w:t>Under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limited</w:t>
      </w:r>
      <w:r>
        <w:rPr>
          <w:spacing w:val="-6"/>
          <w:w w:val="105"/>
        </w:rPr>
        <w:t xml:space="preserve"> </w:t>
      </w:r>
      <w:r>
        <w:rPr>
          <w:w w:val="105"/>
        </w:rPr>
        <w:t>assurance</w:t>
      </w:r>
      <w:r>
        <w:rPr>
          <w:spacing w:val="-6"/>
          <w:w w:val="105"/>
        </w:rPr>
        <w:t xml:space="preserve"> </w:t>
      </w:r>
      <w:r>
        <w:rPr>
          <w:w w:val="105"/>
        </w:rPr>
        <w:t>review,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auditor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6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reviewing</w:t>
      </w:r>
      <w:r>
        <w:rPr>
          <w:spacing w:val="-6"/>
          <w:w w:val="105"/>
        </w:rPr>
        <w:t xml:space="preserve"> </w:t>
      </w:r>
      <w:r>
        <w:rPr>
          <w:w w:val="105"/>
        </w:rPr>
        <w:t>Sections</w:t>
      </w:r>
      <w:r>
        <w:rPr>
          <w:spacing w:val="-5"/>
          <w:w w:val="105"/>
        </w:rPr>
        <w:t xml:space="preserve"> </w:t>
      </w:r>
      <w:r>
        <w:rPr>
          <w:w w:val="105"/>
        </w:rPr>
        <w:t>1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Annual</w:t>
      </w:r>
      <w:r>
        <w:rPr>
          <w:spacing w:val="-6"/>
          <w:w w:val="105"/>
        </w:rPr>
        <w:t xml:space="preserve"> </w:t>
      </w:r>
      <w:r>
        <w:rPr>
          <w:w w:val="105"/>
        </w:rPr>
        <w:t>Governance</w:t>
      </w:r>
      <w:r>
        <w:rPr>
          <w:spacing w:val="-6"/>
          <w:w w:val="105"/>
        </w:rPr>
        <w:t xml:space="preserve"> </w:t>
      </w:r>
      <w:r>
        <w:rPr>
          <w:w w:val="105"/>
        </w:rPr>
        <w:t>and Accountability</w:t>
      </w:r>
      <w:r>
        <w:rPr>
          <w:spacing w:val="-4"/>
          <w:w w:val="105"/>
        </w:rPr>
        <w:t xml:space="preserve"> </w:t>
      </w:r>
      <w:r>
        <w:rPr>
          <w:w w:val="105"/>
        </w:rPr>
        <w:t>Return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accordance</w:t>
      </w:r>
      <w:r>
        <w:rPr>
          <w:spacing w:val="-5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>NAO</w:t>
      </w:r>
      <w:r>
        <w:rPr>
          <w:spacing w:val="-6"/>
          <w:w w:val="105"/>
        </w:rPr>
        <w:t xml:space="preserve"> </w:t>
      </w:r>
      <w:r>
        <w:rPr>
          <w:w w:val="105"/>
        </w:rPr>
        <w:t>Auditor</w:t>
      </w:r>
      <w:r>
        <w:rPr>
          <w:spacing w:val="-5"/>
          <w:w w:val="105"/>
        </w:rPr>
        <w:t xml:space="preserve"> </w:t>
      </w:r>
      <w:r>
        <w:rPr>
          <w:w w:val="105"/>
        </w:rPr>
        <w:t>Guidance</w:t>
      </w:r>
      <w:r>
        <w:rPr>
          <w:spacing w:val="-5"/>
          <w:w w:val="105"/>
        </w:rPr>
        <w:t xml:space="preserve"> </w:t>
      </w:r>
      <w:r>
        <w:rPr>
          <w:w w:val="105"/>
        </w:rPr>
        <w:t>Note</w:t>
      </w:r>
      <w:r>
        <w:rPr>
          <w:spacing w:val="-5"/>
          <w:w w:val="105"/>
        </w:rPr>
        <w:t xml:space="preserve"> </w:t>
      </w:r>
      <w:r>
        <w:rPr>
          <w:w w:val="105"/>
        </w:rPr>
        <w:t>02</w:t>
      </w:r>
      <w:r>
        <w:rPr>
          <w:spacing w:val="-5"/>
          <w:w w:val="105"/>
        </w:rPr>
        <w:t xml:space="preserve"> </w:t>
      </w:r>
      <w:r>
        <w:rPr>
          <w:w w:val="105"/>
        </w:rPr>
        <w:t>(AGN</w:t>
      </w:r>
      <w:r>
        <w:rPr>
          <w:spacing w:val="-5"/>
          <w:w w:val="105"/>
        </w:rPr>
        <w:t xml:space="preserve"> </w:t>
      </w:r>
      <w:r>
        <w:rPr>
          <w:w w:val="105"/>
        </w:rPr>
        <w:t>02)</w:t>
      </w:r>
      <w:r>
        <w:rPr>
          <w:spacing w:val="-5"/>
          <w:w w:val="105"/>
        </w:rPr>
        <w:t xml:space="preserve"> </w:t>
      </w:r>
      <w:r>
        <w:rPr>
          <w:w w:val="105"/>
        </w:rPr>
        <w:t>as</w:t>
      </w:r>
      <w:r>
        <w:rPr>
          <w:spacing w:val="-4"/>
          <w:w w:val="105"/>
        </w:rPr>
        <w:t xml:space="preserve"> </w:t>
      </w:r>
      <w:r>
        <w:rPr>
          <w:w w:val="105"/>
        </w:rPr>
        <w:t>issued</w:t>
      </w:r>
      <w:r>
        <w:rPr>
          <w:spacing w:val="-5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NAO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behalf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the Comptroller and Auditor General. AGN 02 is available from the NAO website – </w:t>
      </w:r>
      <w:r>
        <w:rPr>
          <w:color w:val="0462C1"/>
          <w:w w:val="105"/>
          <w:u w:val="single" w:color="0462C1"/>
        </w:rPr>
        <w:t>https</w:t>
      </w:r>
      <w:hyperlink r:id="rId7">
        <w:r>
          <w:rPr>
            <w:color w:val="0462C1"/>
            <w:w w:val="105"/>
            <w:u w:val="single" w:color="0462C1"/>
          </w:rPr>
          <w:t>://www.nao.org.uk/code-audit-</w:t>
        </w:r>
      </w:hyperlink>
      <w:r>
        <w:rPr>
          <w:color w:val="0462C1"/>
          <w:w w:val="105"/>
        </w:rPr>
        <w:t xml:space="preserve"> </w:t>
      </w:r>
      <w:r>
        <w:rPr>
          <w:color w:val="0462C1"/>
          <w:spacing w:val="-2"/>
          <w:w w:val="105"/>
          <w:u w:val="single" w:color="0462C1"/>
        </w:rPr>
        <w:t>practice/guidance-and-information-for-auditors/</w:t>
      </w:r>
    </w:p>
    <w:p w14:paraId="12226310" w14:textId="77777777" w:rsidR="00EC066A" w:rsidRDefault="00000000">
      <w:pPr>
        <w:pStyle w:val="BodyText"/>
        <w:spacing w:before="96" w:line="252" w:lineRule="auto"/>
        <w:ind w:left="101"/>
      </w:pP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authority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responsible</w:t>
      </w:r>
      <w:r>
        <w:rPr>
          <w:spacing w:val="-9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ensuring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its</w:t>
      </w:r>
      <w:r>
        <w:rPr>
          <w:spacing w:val="-5"/>
          <w:w w:val="105"/>
        </w:rPr>
        <w:t xml:space="preserve"> </w:t>
      </w:r>
      <w:r>
        <w:rPr>
          <w:w w:val="105"/>
        </w:rPr>
        <w:t>financial</w:t>
      </w:r>
      <w:r>
        <w:rPr>
          <w:spacing w:val="-8"/>
          <w:w w:val="105"/>
        </w:rPr>
        <w:t xml:space="preserve"> </w:t>
      </w:r>
      <w:r>
        <w:rPr>
          <w:w w:val="105"/>
        </w:rPr>
        <w:t>management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adequate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effective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6"/>
          <w:w w:val="105"/>
        </w:rPr>
        <w:t xml:space="preserve"> </w:t>
      </w:r>
      <w:r>
        <w:rPr>
          <w:w w:val="105"/>
        </w:rPr>
        <w:t>has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sound system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internal</w:t>
      </w:r>
      <w:r>
        <w:rPr>
          <w:spacing w:val="-1"/>
          <w:w w:val="105"/>
        </w:rPr>
        <w:t xml:space="preserve"> </w:t>
      </w:r>
      <w:r>
        <w:rPr>
          <w:w w:val="105"/>
        </w:rPr>
        <w:t>control.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authority prepares an</w:t>
      </w:r>
      <w:r>
        <w:rPr>
          <w:spacing w:val="-1"/>
          <w:w w:val="105"/>
        </w:rPr>
        <w:t xml:space="preserve"> </w:t>
      </w:r>
      <w:r>
        <w:rPr>
          <w:w w:val="105"/>
        </w:rPr>
        <w:t>Annual</w:t>
      </w:r>
      <w:r>
        <w:rPr>
          <w:spacing w:val="-1"/>
          <w:w w:val="105"/>
        </w:rPr>
        <w:t xml:space="preserve"> </w:t>
      </w:r>
      <w:r>
        <w:rPr>
          <w:w w:val="105"/>
        </w:rPr>
        <w:t>Governance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Accountability Return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accordance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with </w:t>
      </w:r>
      <w:r>
        <w:rPr>
          <w:i/>
          <w:w w:val="105"/>
        </w:rPr>
        <w:t xml:space="preserve">Proper Practices </w:t>
      </w:r>
      <w:r>
        <w:rPr>
          <w:w w:val="105"/>
        </w:rPr>
        <w:t>which:</w:t>
      </w:r>
    </w:p>
    <w:p w14:paraId="12226311" w14:textId="77777777" w:rsidR="00EC066A" w:rsidRDefault="00000000">
      <w:pPr>
        <w:pStyle w:val="ListParagraph"/>
        <w:numPr>
          <w:ilvl w:val="1"/>
          <w:numId w:val="2"/>
        </w:numPr>
        <w:tabs>
          <w:tab w:val="left" w:pos="218"/>
        </w:tabs>
        <w:spacing w:before="97"/>
        <w:ind w:left="218" w:hanging="117"/>
        <w:rPr>
          <w:sz w:val="18"/>
        </w:rPr>
      </w:pPr>
      <w:proofErr w:type="spellStart"/>
      <w:r>
        <w:rPr>
          <w:w w:val="105"/>
          <w:sz w:val="18"/>
        </w:rPr>
        <w:t>summarises</w:t>
      </w:r>
      <w:proofErr w:type="spellEnd"/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accounting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records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year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ended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31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March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2025;</w:t>
      </w:r>
      <w:r>
        <w:rPr>
          <w:spacing w:val="-7"/>
          <w:w w:val="105"/>
          <w:sz w:val="18"/>
        </w:rPr>
        <w:t xml:space="preserve"> </w:t>
      </w:r>
      <w:r>
        <w:rPr>
          <w:spacing w:val="-5"/>
          <w:w w:val="105"/>
          <w:sz w:val="18"/>
        </w:rPr>
        <w:t>and</w:t>
      </w:r>
    </w:p>
    <w:p w14:paraId="12226312" w14:textId="77777777" w:rsidR="00EC066A" w:rsidRDefault="00000000">
      <w:pPr>
        <w:pStyle w:val="ListParagraph"/>
        <w:numPr>
          <w:ilvl w:val="1"/>
          <w:numId w:val="2"/>
        </w:numPr>
        <w:tabs>
          <w:tab w:val="left" w:pos="218"/>
        </w:tabs>
        <w:spacing w:before="9"/>
        <w:ind w:left="218" w:hanging="117"/>
        <w:rPr>
          <w:sz w:val="18"/>
        </w:rPr>
      </w:pPr>
      <w:r>
        <w:rPr>
          <w:w w:val="105"/>
          <w:sz w:val="18"/>
        </w:rPr>
        <w:t>confirms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provides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assurance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those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matters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are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relevant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our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duties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responsibilities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external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auditors.</w:t>
      </w:r>
    </w:p>
    <w:p w14:paraId="12226313" w14:textId="77777777" w:rsidR="00EC066A" w:rsidRDefault="00000000">
      <w:pPr>
        <w:pStyle w:val="Heading1"/>
        <w:numPr>
          <w:ilvl w:val="0"/>
          <w:numId w:val="2"/>
        </w:numPr>
        <w:tabs>
          <w:tab w:val="left" w:pos="333"/>
        </w:tabs>
        <w:spacing w:before="100"/>
        <w:ind w:left="333" w:hanging="23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2226330" wp14:editId="12226331">
                <wp:simplePos x="0" y="0"/>
                <wp:positionH relativeFrom="page">
                  <wp:posOffset>509088</wp:posOffset>
                </wp:positionH>
                <wp:positionV relativeFrom="paragraph">
                  <wp:posOffset>274319</wp:posOffset>
                </wp:positionV>
                <wp:extent cx="6600825" cy="469519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0825" cy="4695190"/>
                          <a:chOff x="0" y="0"/>
                          <a:chExt cx="6600825" cy="46951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717" y="4716"/>
                            <a:ext cx="6591300" cy="468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4686300">
                                <a:moveTo>
                                  <a:pt x="0" y="2538393"/>
                                </a:moveTo>
                                <a:lnTo>
                                  <a:pt x="6579018" y="2538393"/>
                                </a:lnTo>
                                <a:lnTo>
                                  <a:pt x="65790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38393"/>
                                </a:lnTo>
                                <a:close/>
                              </a:path>
                              <a:path w="6591300" h="4686300">
                                <a:moveTo>
                                  <a:pt x="0" y="4685742"/>
                                </a:moveTo>
                                <a:lnTo>
                                  <a:pt x="6590939" y="4685742"/>
                                </a:lnTo>
                                <a:lnTo>
                                  <a:pt x="6590939" y="2571987"/>
                                </a:lnTo>
                                <a:lnTo>
                                  <a:pt x="0" y="2571987"/>
                                </a:lnTo>
                                <a:lnTo>
                                  <a:pt x="0" y="4685742"/>
                                </a:lnTo>
                                <a:close/>
                              </a:path>
                            </a:pathLst>
                          </a:custGeom>
                          <a:ln w="94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6764" y="2975423"/>
                            <a:ext cx="6580505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2633F" w14:textId="77777777" w:rsidR="00EC066A" w:rsidRDefault="00000000">
                              <w:pPr>
                                <w:spacing w:line="182" w:lineRule="exact"/>
                                <w:jc w:val="both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We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note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smaller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authority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did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comply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Regulation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15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Accounts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Audit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Regulations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2015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it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failed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make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proper</w:t>
                              </w:r>
                            </w:p>
                            <w:p w14:paraId="12226340" w14:textId="77777777" w:rsidR="00EC066A" w:rsidRDefault="00000000">
                              <w:pPr>
                                <w:spacing w:before="1" w:line="237" w:lineRule="auto"/>
                                <w:ind w:right="18"/>
                                <w:jc w:val="both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provision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during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2025/26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exercise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rights,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since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approval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date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after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start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of the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period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exercise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of public rights. As a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result,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 smaller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authority must answer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‘No’ to Assertion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4 of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the Annual Governance Statement for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2025/26 and ensure that it makes proper provision for the exercise of public rights during 2026/27.</w:t>
                              </w:r>
                            </w:p>
                            <w:p w14:paraId="12226341" w14:textId="77777777" w:rsidR="00EC066A" w:rsidRDefault="00EC066A">
                              <w:pPr>
                                <w:spacing w:before="15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14:paraId="12226342" w14:textId="77777777" w:rsidR="00EC066A" w:rsidRDefault="00000000">
                              <w:pPr>
                                <w:spacing w:line="219" w:lineRule="exact"/>
                                <w:jc w:val="both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The smaller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authority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has not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8"/>
                                </w:rPr>
                                <w:t>provided:</w:t>
                              </w:r>
                            </w:p>
                            <w:p w14:paraId="12226343" w14:textId="77777777" w:rsidR="00EC066A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1"/>
                                </w:tabs>
                                <w:spacing w:line="225" w:lineRule="exact"/>
                                <w:ind w:hanging="356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adequate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explanation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variance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prior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current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rFonts w:ascii="Calibri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values</w:t>
                              </w:r>
                              <w:r>
                                <w:rPr>
                                  <w:rFonts w:ascii="Calibri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Boxes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Section</w:t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18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764" y="2589809"/>
                            <a:ext cx="382270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26344" w14:textId="77777777" w:rsidR="00EC066A" w:rsidRDefault="00000000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matters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affecting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opinion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which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draw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attention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authority: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433" y="9433"/>
                            <a:ext cx="6576059" cy="2546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26345" w14:textId="77777777" w:rsidR="00EC066A" w:rsidRPr="00082267" w:rsidRDefault="00000000">
                              <w:pPr>
                                <w:spacing w:before="29" w:line="206" w:lineRule="auto"/>
                                <w:ind w:left="11" w:right="21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On</w:t>
                              </w:r>
                              <w:r w:rsidRPr="00082267">
                                <w:rPr>
                                  <w:spacing w:val="-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the</w:t>
                              </w:r>
                              <w:r w:rsidRPr="00082267">
                                <w:rPr>
                                  <w:spacing w:val="-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basis of our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review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of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Sections 1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082267">
                                <w:rPr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of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the</w:t>
                              </w:r>
                              <w:r w:rsidRPr="00082267">
                                <w:rPr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Annual</w:t>
                              </w:r>
                              <w:r w:rsidRPr="00082267">
                                <w:rPr>
                                  <w:spacing w:val="-3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Governance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082267">
                                <w:rPr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Accountability Return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(AGAR), in</w:t>
                              </w:r>
                              <w:r w:rsidRPr="00082267">
                                <w:rPr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our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opinion</w:t>
                              </w:r>
                              <w:r w:rsidRPr="00082267">
                                <w:rPr>
                                  <w:spacing w:val="-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the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information</w:t>
                              </w:r>
                              <w:r w:rsidRPr="00082267">
                                <w:rPr>
                                  <w:spacing w:val="-2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in Sections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1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of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the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AGAR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is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in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accordance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with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Proper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Practices</w:t>
                              </w:r>
                              <w:r w:rsidRPr="00082267">
                                <w:rPr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and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no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  <w:u w:val="single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other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  <w:u w:val="single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  <w:u w:val="single"/>
                                </w:rPr>
                                <w:t>matters</w:t>
                              </w:r>
                              <w:r w:rsidRPr="00082267">
                                <w:rPr>
                                  <w:spacing w:val="-5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have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come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to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our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attention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giving</w:t>
                              </w:r>
                              <w:r w:rsidRPr="00082267">
                                <w:rPr>
                                  <w:spacing w:val="-1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cause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for</w:t>
                              </w:r>
                              <w:r w:rsidRPr="00082267">
                                <w:rPr>
                                  <w:spacing w:val="-8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concern</w:t>
                              </w:r>
                              <w:r w:rsidRPr="00082267">
                                <w:rPr>
                                  <w:spacing w:val="-6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82267">
                                <w:rPr>
                                  <w:sz w:val="36"/>
                                  <w:szCs w:val="36"/>
                                </w:rPr>
                                <w:t>that relevant legislation and regulatory requirements have not been met.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26330" id="Group 4" o:spid="_x0000_s1026" style="position:absolute;left:0;text-align:left;margin-left:40.1pt;margin-top:21.6pt;width:519.75pt;height:369.7pt;z-index:15729152;mso-wrap-distance-left:0;mso-wrap-distance-right:0;mso-position-horizontal-relative:page" coordsize="66008,46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">
                <v:shape id="Graphic 5" o:spid="_x0000_s1027" style="position:absolute;left:47;top:47;width:65913;height:46863;visibility:visible;mso-wrap-style:square;v-text-anchor:top" coordsize="6591300,468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" path="m,2538393r6579018,l6579018,,,,,2538393xem,4685742r6590939,l6590939,2571987,,2571987,,4685742xe" filled="f" strokeweight=".26178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67;top:29754;width:65805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222633F" w14:textId="77777777" w:rsidR="00EC066A" w:rsidRDefault="00000000">
                        <w:pPr>
                          <w:spacing w:line="182" w:lineRule="exact"/>
                          <w:jc w:val="both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We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note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that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smaller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authority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did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not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comply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with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Regulation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15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Accounts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Audit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Regulations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2015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it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failed</w:t>
                        </w:r>
                        <w:r>
                          <w:rPr>
                            <w:rFonts w:ascii="Calibri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to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make</w:t>
                        </w:r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proper</w:t>
                        </w:r>
                      </w:p>
                      <w:p w14:paraId="12226340" w14:textId="77777777" w:rsidR="00EC066A" w:rsidRDefault="00000000">
                        <w:pPr>
                          <w:spacing w:before="1" w:line="237" w:lineRule="auto"/>
                          <w:ind w:right="18"/>
                          <w:jc w:val="both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provision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during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year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2025/26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exercise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public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rights,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since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approval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date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was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after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start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of the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period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exercise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of public rights. As a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result,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 smaller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authority must answer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‘No’ to Assertion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4 of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the Annual Governance Statement for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2025/26 and ensure that it makes proper provision for the exercise of public rights during 2026/27.</w:t>
                        </w:r>
                      </w:p>
                      <w:p w14:paraId="12226341" w14:textId="77777777" w:rsidR="00EC066A" w:rsidRDefault="00EC066A">
                        <w:pPr>
                          <w:spacing w:before="15"/>
                          <w:rPr>
                            <w:rFonts w:ascii="Calibri"/>
                            <w:sz w:val="18"/>
                          </w:rPr>
                        </w:pPr>
                      </w:p>
                      <w:p w14:paraId="12226342" w14:textId="77777777" w:rsidR="00EC066A" w:rsidRDefault="00000000">
                        <w:pPr>
                          <w:spacing w:line="219" w:lineRule="exact"/>
                          <w:jc w:val="both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The smaller</w:t>
                        </w: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authority</w:t>
                        </w:r>
                        <w:r>
                          <w:rPr>
                            <w:rFonts w:ascii="Calibri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has not</w:t>
                        </w:r>
                        <w:r>
                          <w:rPr>
                            <w:rFonts w:ascii="Calibri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  <w:sz w:val="18"/>
                          </w:rPr>
                          <w:t>provided:</w:t>
                        </w:r>
                      </w:p>
                      <w:p w14:paraId="12226343" w14:textId="77777777" w:rsidR="00EC066A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1"/>
                          </w:tabs>
                          <w:spacing w:line="225" w:lineRule="exact"/>
                          <w:ind w:hanging="356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an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adequate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explanation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for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variance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between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the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prior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current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year</w:t>
                        </w:r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values</w:t>
                        </w:r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in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Boxes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3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and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6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of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Section</w:t>
                        </w:r>
                        <w:r>
                          <w:rPr>
                            <w:rFonts w:ascii="Calibri"/>
                            <w:spacing w:val="-10"/>
                            <w:sz w:val="18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Textbox 7" o:spid="_x0000_s1029" type="#_x0000_t202" style="position:absolute;left:167;top:25898;width:38227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2226344" w14:textId="77777777" w:rsidR="00EC066A" w:rsidRDefault="00000000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matters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affecting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opinion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which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draw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attention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authority:</w:t>
                        </w:r>
                      </w:p>
                    </w:txbxContent>
                  </v:textbox>
                </v:shape>
                <v:shape id="Textbox 8" o:spid="_x0000_s1030" type="#_x0000_t202" style="position:absolute;left:94;top:94;width:65760;height:2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2226345" w14:textId="77777777" w:rsidR="00EC066A" w:rsidRPr="00082267" w:rsidRDefault="00000000">
                        <w:pPr>
                          <w:spacing w:before="29" w:line="206" w:lineRule="auto"/>
                          <w:ind w:left="11" w:right="21"/>
                          <w:rPr>
                            <w:sz w:val="36"/>
                            <w:szCs w:val="36"/>
                          </w:rPr>
                        </w:pPr>
                        <w:r w:rsidRPr="00082267">
                          <w:rPr>
                            <w:sz w:val="36"/>
                            <w:szCs w:val="36"/>
                          </w:rPr>
                          <w:t>On</w:t>
                        </w:r>
                        <w:r w:rsidRPr="00082267">
                          <w:rPr>
                            <w:spacing w:val="-1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the</w:t>
                        </w:r>
                        <w:r w:rsidRPr="00082267">
                          <w:rPr>
                            <w:spacing w:val="-1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basis of our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review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of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Sections 1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and</w:t>
                        </w:r>
                        <w:r w:rsidRPr="00082267">
                          <w:rPr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2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of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the</w:t>
                        </w:r>
                        <w:r w:rsidRPr="00082267">
                          <w:rPr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Annual</w:t>
                        </w:r>
                        <w:r w:rsidRPr="00082267">
                          <w:rPr>
                            <w:spacing w:val="-3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Governance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and</w:t>
                        </w:r>
                        <w:r w:rsidRPr="00082267">
                          <w:rPr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Accountability Return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(AGAR), in</w:t>
                        </w:r>
                        <w:r w:rsidRPr="00082267">
                          <w:rPr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our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opinion</w:t>
                        </w:r>
                        <w:r w:rsidRPr="00082267">
                          <w:rPr>
                            <w:spacing w:val="-4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the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information</w:t>
                        </w:r>
                        <w:r w:rsidRPr="00082267">
                          <w:rPr>
                            <w:spacing w:val="-2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in Sections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1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and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2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of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the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AGAR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is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in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accordance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with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Proper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Practices</w:t>
                        </w:r>
                        <w:r w:rsidRPr="00082267">
                          <w:rPr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and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  <w:u w:val="single"/>
                          </w:rPr>
                          <w:t>no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  <w:u w:val="single"/>
                          </w:rPr>
                          <w:t>other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  <w:u w:val="single"/>
                          </w:rPr>
                          <w:t>matters</w:t>
                        </w:r>
                        <w:r w:rsidRPr="00082267">
                          <w:rPr>
                            <w:spacing w:val="-5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have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come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to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our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attention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giving</w:t>
                        </w:r>
                        <w:r w:rsidRPr="00082267">
                          <w:rPr>
                            <w:spacing w:val="-1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cause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for</w:t>
                        </w:r>
                        <w:r w:rsidRPr="00082267">
                          <w:rPr>
                            <w:spacing w:val="-8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concern</w:t>
                        </w:r>
                        <w:r w:rsidRPr="00082267">
                          <w:rPr>
                            <w:spacing w:val="-6"/>
                            <w:sz w:val="36"/>
                            <w:szCs w:val="36"/>
                          </w:rPr>
                          <w:t xml:space="preserve"> </w:t>
                        </w:r>
                        <w:r w:rsidRPr="00082267">
                          <w:rPr>
                            <w:sz w:val="36"/>
                            <w:szCs w:val="36"/>
                          </w:rPr>
                          <w:t>that relevant legislation and regulatory requirements have not been met.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5395"/>
        </w:rPr>
        <w:t>External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auditor’s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limited</w:t>
      </w:r>
      <w:r>
        <w:rPr>
          <w:color w:val="2E5395"/>
          <w:spacing w:val="-19"/>
        </w:rPr>
        <w:t xml:space="preserve"> </w:t>
      </w:r>
      <w:r>
        <w:rPr>
          <w:color w:val="2E5395"/>
        </w:rPr>
        <w:t>assurance</w:t>
      </w:r>
      <w:r>
        <w:rPr>
          <w:color w:val="2E5395"/>
          <w:spacing w:val="-20"/>
        </w:rPr>
        <w:t xml:space="preserve"> </w:t>
      </w:r>
      <w:r>
        <w:rPr>
          <w:color w:val="2E5395"/>
        </w:rPr>
        <w:t>opinion</w:t>
      </w:r>
      <w:r>
        <w:rPr>
          <w:color w:val="2E5395"/>
          <w:spacing w:val="-18"/>
        </w:rPr>
        <w:t xml:space="preserve"> </w:t>
      </w:r>
      <w:r>
        <w:rPr>
          <w:color w:val="2E5395"/>
          <w:spacing w:val="-2"/>
        </w:rPr>
        <w:t>2024/25</w:t>
      </w:r>
    </w:p>
    <w:p w14:paraId="12226314" w14:textId="77777777" w:rsidR="00EC066A" w:rsidRDefault="00EC066A">
      <w:pPr>
        <w:pStyle w:val="BodyText"/>
        <w:rPr>
          <w:sz w:val="28"/>
        </w:rPr>
      </w:pPr>
    </w:p>
    <w:p w14:paraId="12226315" w14:textId="77777777" w:rsidR="00EC066A" w:rsidRDefault="00EC066A">
      <w:pPr>
        <w:pStyle w:val="BodyText"/>
        <w:rPr>
          <w:sz w:val="28"/>
        </w:rPr>
      </w:pPr>
    </w:p>
    <w:p w14:paraId="12226316" w14:textId="77777777" w:rsidR="00EC066A" w:rsidRDefault="00EC066A">
      <w:pPr>
        <w:pStyle w:val="BodyText"/>
        <w:rPr>
          <w:sz w:val="28"/>
        </w:rPr>
      </w:pPr>
    </w:p>
    <w:p w14:paraId="12226317" w14:textId="77777777" w:rsidR="00EC066A" w:rsidRDefault="00EC066A">
      <w:pPr>
        <w:pStyle w:val="BodyText"/>
        <w:rPr>
          <w:sz w:val="28"/>
        </w:rPr>
      </w:pPr>
    </w:p>
    <w:p w14:paraId="12226318" w14:textId="77777777" w:rsidR="00EC066A" w:rsidRDefault="00EC066A">
      <w:pPr>
        <w:pStyle w:val="BodyText"/>
        <w:rPr>
          <w:sz w:val="28"/>
        </w:rPr>
      </w:pPr>
    </w:p>
    <w:p w14:paraId="12226319" w14:textId="77777777" w:rsidR="00EC066A" w:rsidRDefault="00EC066A">
      <w:pPr>
        <w:pStyle w:val="BodyText"/>
        <w:rPr>
          <w:sz w:val="28"/>
        </w:rPr>
      </w:pPr>
    </w:p>
    <w:p w14:paraId="1222631A" w14:textId="77777777" w:rsidR="00EC066A" w:rsidRDefault="00EC066A">
      <w:pPr>
        <w:pStyle w:val="BodyText"/>
        <w:rPr>
          <w:sz w:val="28"/>
        </w:rPr>
      </w:pPr>
    </w:p>
    <w:p w14:paraId="1222631B" w14:textId="77777777" w:rsidR="00EC066A" w:rsidRDefault="00EC066A">
      <w:pPr>
        <w:pStyle w:val="BodyText"/>
        <w:rPr>
          <w:sz w:val="28"/>
        </w:rPr>
      </w:pPr>
    </w:p>
    <w:p w14:paraId="1222631C" w14:textId="77777777" w:rsidR="00EC066A" w:rsidRDefault="00EC066A">
      <w:pPr>
        <w:pStyle w:val="BodyText"/>
        <w:rPr>
          <w:sz w:val="28"/>
        </w:rPr>
      </w:pPr>
    </w:p>
    <w:p w14:paraId="1222631D" w14:textId="77777777" w:rsidR="00EC066A" w:rsidRDefault="00EC066A">
      <w:pPr>
        <w:pStyle w:val="BodyText"/>
        <w:rPr>
          <w:sz w:val="28"/>
        </w:rPr>
      </w:pPr>
    </w:p>
    <w:p w14:paraId="1222631E" w14:textId="77777777" w:rsidR="00EC066A" w:rsidRDefault="00EC066A">
      <w:pPr>
        <w:pStyle w:val="BodyText"/>
        <w:rPr>
          <w:sz w:val="28"/>
        </w:rPr>
      </w:pPr>
    </w:p>
    <w:p w14:paraId="1222631F" w14:textId="77777777" w:rsidR="00EC066A" w:rsidRDefault="00EC066A">
      <w:pPr>
        <w:pStyle w:val="BodyText"/>
        <w:rPr>
          <w:sz w:val="28"/>
        </w:rPr>
      </w:pPr>
    </w:p>
    <w:p w14:paraId="12226320" w14:textId="77777777" w:rsidR="00EC066A" w:rsidRDefault="00EC066A">
      <w:pPr>
        <w:pStyle w:val="BodyText"/>
        <w:rPr>
          <w:sz w:val="28"/>
        </w:rPr>
      </w:pPr>
    </w:p>
    <w:p w14:paraId="12226321" w14:textId="77777777" w:rsidR="00EC066A" w:rsidRDefault="00EC066A">
      <w:pPr>
        <w:pStyle w:val="BodyText"/>
        <w:rPr>
          <w:sz w:val="28"/>
        </w:rPr>
      </w:pPr>
    </w:p>
    <w:p w14:paraId="12226322" w14:textId="77777777" w:rsidR="00EC066A" w:rsidRDefault="00EC066A">
      <w:pPr>
        <w:pStyle w:val="BodyText"/>
        <w:rPr>
          <w:sz w:val="28"/>
        </w:rPr>
      </w:pPr>
    </w:p>
    <w:p w14:paraId="12226323" w14:textId="77777777" w:rsidR="00EC066A" w:rsidRDefault="00EC066A">
      <w:pPr>
        <w:pStyle w:val="BodyText"/>
        <w:rPr>
          <w:sz w:val="28"/>
        </w:rPr>
      </w:pPr>
    </w:p>
    <w:p w14:paraId="12226324" w14:textId="77777777" w:rsidR="00EC066A" w:rsidRDefault="00EC066A">
      <w:pPr>
        <w:pStyle w:val="BodyText"/>
        <w:rPr>
          <w:sz w:val="28"/>
        </w:rPr>
      </w:pPr>
    </w:p>
    <w:p w14:paraId="12226325" w14:textId="77777777" w:rsidR="00EC066A" w:rsidRDefault="00EC066A">
      <w:pPr>
        <w:pStyle w:val="BodyText"/>
        <w:rPr>
          <w:sz w:val="28"/>
        </w:rPr>
      </w:pPr>
    </w:p>
    <w:p w14:paraId="12226326" w14:textId="77777777" w:rsidR="00EC066A" w:rsidRDefault="00EC066A">
      <w:pPr>
        <w:pStyle w:val="BodyText"/>
        <w:rPr>
          <w:sz w:val="28"/>
        </w:rPr>
      </w:pPr>
    </w:p>
    <w:p w14:paraId="12226327" w14:textId="77777777" w:rsidR="00EC066A" w:rsidRDefault="00EC066A">
      <w:pPr>
        <w:pStyle w:val="BodyText"/>
        <w:rPr>
          <w:sz w:val="28"/>
        </w:rPr>
      </w:pPr>
    </w:p>
    <w:p w14:paraId="12226329" w14:textId="04D2618F" w:rsidR="00EC066A" w:rsidRPr="000A5B4D" w:rsidRDefault="00B5247B" w:rsidP="00143BD4">
      <w:pPr>
        <w:pStyle w:val="BodyText"/>
        <w:ind w:left="101"/>
        <w:rPr>
          <w:color w:val="EE0000"/>
          <w:sz w:val="28"/>
        </w:rPr>
      </w:pPr>
      <w:r w:rsidRPr="000A5B4D">
        <w:rPr>
          <w:color w:val="EE0000"/>
          <w:sz w:val="28"/>
        </w:rPr>
        <w:t xml:space="preserve">Clerks Note: PFK </w:t>
      </w:r>
      <w:r w:rsidRPr="00CC638B">
        <w:rPr>
          <w:color w:val="EE0000"/>
          <w:sz w:val="28"/>
          <w:u w:val="single"/>
        </w:rPr>
        <w:t>were</w:t>
      </w:r>
      <w:r w:rsidRPr="000A5B4D">
        <w:rPr>
          <w:color w:val="EE0000"/>
          <w:sz w:val="28"/>
        </w:rPr>
        <w:t xml:space="preserve"> informed that this was because SM&amp;RPC had taken over running South Mimms Village Hall and had received </w:t>
      </w:r>
      <w:r w:rsidR="000A5B4D" w:rsidRPr="000A5B4D">
        <w:rPr>
          <w:color w:val="EE0000"/>
          <w:sz w:val="28"/>
        </w:rPr>
        <w:t>historic CIL payments from Hertsmere Borough Council</w:t>
      </w:r>
      <w:r w:rsidR="00143BD4">
        <w:rPr>
          <w:color w:val="EE0000"/>
          <w:sz w:val="28"/>
        </w:rPr>
        <w:t xml:space="preserve">. </w:t>
      </w:r>
    </w:p>
    <w:p w14:paraId="1222632A" w14:textId="77777777" w:rsidR="00EC066A" w:rsidRDefault="00EC066A">
      <w:pPr>
        <w:pStyle w:val="BodyText"/>
        <w:spacing w:before="20"/>
        <w:rPr>
          <w:sz w:val="28"/>
        </w:rPr>
      </w:pPr>
    </w:p>
    <w:p w14:paraId="1222632B" w14:textId="77777777" w:rsidR="00EC066A" w:rsidRDefault="00000000">
      <w:pPr>
        <w:pStyle w:val="ListParagraph"/>
        <w:numPr>
          <w:ilvl w:val="0"/>
          <w:numId w:val="2"/>
        </w:numPr>
        <w:tabs>
          <w:tab w:val="left" w:pos="333"/>
        </w:tabs>
        <w:ind w:left="333" w:hanging="232"/>
        <w:rPr>
          <w:sz w:val="28"/>
        </w:rPr>
      </w:pPr>
      <w:r>
        <w:rPr>
          <w:color w:val="2E5395"/>
          <w:sz w:val="28"/>
        </w:rPr>
        <w:t>External</w:t>
      </w:r>
      <w:r>
        <w:rPr>
          <w:color w:val="2E5395"/>
          <w:spacing w:val="-19"/>
          <w:sz w:val="28"/>
        </w:rPr>
        <w:t xml:space="preserve"> </w:t>
      </w:r>
      <w:r>
        <w:rPr>
          <w:color w:val="2E5395"/>
          <w:sz w:val="28"/>
        </w:rPr>
        <w:t>auditor</w:t>
      </w:r>
      <w:r>
        <w:rPr>
          <w:color w:val="2E5395"/>
          <w:spacing w:val="-20"/>
          <w:sz w:val="28"/>
        </w:rPr>
        <w:t xml:space="preserve"> </w:t>
      </w:r>
      <w:r>
        <w:rPr>
          <w:color w:val="2E5395"/>
          <w:sz w:val="28"/>
        </w:rPr>
        <w:t>certificate</w:t>
      </w:r>
      <w:r>
        <w:rPr>
          <w:color w:val="2E5395"/>
          <w:spacing w:val="-18"/>
          <w:sz w:val="28"/>
        </w:rPr>
        <w:t xml:space="preserve"> </w:t>
      </w:r>
      <w:r>
        <w:rPr>
          <w:color w:val="2E5395"/>
          <w:spacing w:val="-2"/>
          <w:sz w:val="28"/>
        </w:rPr>
        <w:t>2024/25</w:t>
      </w:r>
    </w:p>
    <w:p w14:paraId="1222632C" w14:textId="77777777" w:rsidR="00EC066A" w:rsidRDefault="00000000">
      <w:pPr>
        <w:spacing w:before="7" w:line="249" w:lineRule="auto"/>
        <w:ind w:left="101"/>
        <w:rPr>
          <w:sz w:val="19"/>
        </w:rPr>
      </w:pPr>
      <w:r>
        <w:rPr>
          <w:w w:val="105"/>
          <w:sz w:val="19"/>
        </w:rPr>
        <w:t>We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certify that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we have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completed our review of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Sections 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and 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of the Annual Governance and Accountability </w:t>
      </w:r>
      <w:proofErr w:type="gramStart"/>
      <w:r>
        <w:rPr>
          <w:w w:val="105"/>
          <w:sz w:val="19"/>
        </w:rPr>
        <w:t>Return,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proofErr w:type="gramEnd"/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discharged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our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responsibilities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under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Local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Audit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Accountability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Act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2014, for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the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year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ended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31 March 2025.</w:t>
      </w:r>
    </w:p>
    <w:p w14:paraId="1222632D" w14:textId="77777777" w:rsidR="00EC066A" w:rsidRDefault="00EC066A">
      <w:pPr>
        <w:pStyle w:val="BodyText"/>
        <w:spacing w:before="64"/>
        <w:rPr>
          <w:sz w:val="16"/>
        </w:rPr>
      </w:pPr>
    </w:p>
    <w:p w14:paraId="1222632E" w14:textId="77777777" w:rsidR="00EC066A" w:rsidRDefault="00000000">
      <w:pPr>
        <w:ind w:left="136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226332" wp14:editId="12226333">
                <wp:simplePos x="0" y="0"/>
                <wp:positionH relativeFrom="page">
                  <wp:posOffset>521360</wp:posOffset>
                </wp:positionH>
                <wp:positionV relativeFrom="paragraph">
                  <wp:posOffset>126510</wp:posOffset>
                </wp:positionV>
                <wp:extent cx="6581140" cy="224154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1140" cy="224154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</wps:spPr>
                      <wps:txbx>
                        <w:txbxContent>
                          <w:p w14:paraId="12226346" w14:textId="77777777" w:rsidR="00EC066A" w:rsidRDefault="00000000">
                            <w:pPr>
                              <w:spacing w:before="70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PKF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>LITTLEJOHN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1"/>
                              </w:rPr>
                              <w:t>LLP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26332" id="Textbox 9" o:spid="_x0000_s1031" type="#_x0000_t202" style="position:absolute;left:0;text-align:left;margin-left:41.05pt;margin-top:9.95pt;width:518.2pt;height:17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" fillcolor="#b8cde4" stroked="f">
                <v:textbox inset="0,0,0,0">
                  <w:txbxContent>
                    <w:p w14:paraId="12226346" w14:textId="77777777" w:rsidR="00EC066A" w:rsidRDefault="00000000">
                      <w:pPr>
                        <w:spacing w:before="70"/>
                        <w:ind w:left="4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PKF</w:t>
                      </w:r>
                      <w:r>
                        <w:rPr>
                          <w:b/>
                          <w:color w:val="000000"/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>LITTLEJOHN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1"/>
                        </w:rPr>
                        <w:t>LLP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w:drawing>
          <wp:anchor distT="0" distB="0" distL="0" distR="0" simplePos="0" relativeHeight="487529984" behindDoc="1" locked="0" layoutInCell="1" allowOverlap="1" wp14:anchorId="12226334" wp14:editId="12226335">
            <wp:simplePos x="0" y="0"/>
            <wp:positionH relativeFrom="page">
              <wp:posOffset>2000908</wp:posOffset>
            </wp:positionH>
            <wp:positionV relativeFrom="paragraph">
              <wp:posOffset>378336</wp:posOffset>
            </wp:positionV>
            <wp:extent cx="2832397" cy="26357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397" cy="263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2226336" wp14:editId="12226337">
                <wp:simplePos x="0" y="0"/>
                <wp:positionH relativeFrom="page">
                  <wp:posOffset>5351596</wp:posOffset>
                </wp:positionH>
                <wp:positionV relativeFrom="paragraph">
                  <wp:posOffset>397209</wp:posOffset>
                </wp:positionV>
                <wp:extent cx="1753235" cy="224154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235" cy="224154"/>
                        </a:xfrm>
                        <a:prstGeom prst="rect">
                          <a:avLst/>
                        </a:prstGeom>
                        <a:solidFill>
                          <a:srgbClr val="B8CDE4"/>
                        </a:solidFill>
                      </wps:spPr>
                      <wps:txbx>
                        <w:txbxContent>
                          <w:p w14:paraId="12226347" w14:textId="77777777" w:rsidR="00EC066A" w:rsidRDefault="00000000">
                            <w:pPr>
                              <w:spacing w:before="69"/>
                              <w:ind w:left="861"/>
                              <w:rPr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1"/>
                              </w:rPr>
                              <w:t>19/09/2025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26336" id="Textbox 11" o:spid="_x0000_s1032" type="#_x0000_t202" style="position:absolute;left:0;text-align:left;margin-left:421.4pt;margin-top:31.3pt;width:138.05pt;height:17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" fillcolor="#b8cde4" stroked="f">
                <v:textbox inset="0,0,0,0">
                  <w:txbxContent>
                    <w:p w14:paraId="12226347" w14:textId="77777777" w:rsidR="00EC066A" w:rsidRDefault="00000000">
                      <w:pPr>
                        <w:spacing w:before="69"/>
                        <w:ind w:left="861"/>
                        <w:rPr>
                          <w:color w:val="000000"/>
                          <w:sz w:val="21"/>
                        </w:rPr>
                      </w:pPr>
                      <w:r>
                        <w:rPr>
                          <w:color w:val="000000"/>
                          <w:spacing w:val="-2"/>
                          <w:sz w:val="21"/>
                        </w:rPr>
                        <w:t>19/09/2025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16"/>
        </w:rPr>
        <w:t>External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Auditor</w:t>
      </w:r>
      <w:r>
        <w:rPr>
          <w:spacing w:val="3"/>
          <w:sz w:val="16"/>
        </w:rPr>
        <w:t xml:space="preserve"> </w:t>
      </w:r>
      <w:r>
        <w:rPr>
          <w:spacing w:val="-4"/>
          <w:sz w:val="16"/>
        </w:rPr>
        <w:t>Name</w:t>
      </w:r>
    </w:p>
    <w:p w14:paraId="1222632F" w14:textId="77777777" w:rsidR="00EC066A" w:rsidRDefault="00000000">
      <w:pPr>
        <w:tabs>
          <w:tab w:val="left" w:pos="7153"/>
        </w:tabs>
        <w:spacing w:before="122"/>
        <w:ind w:left="113"/>
        <w:rPr>
          <w:sz w:val="16"/>
        </w:rPr>
      </w:pPr>
      <w:r>
        <w:rPr>
          <w:spacing w:val="-2"/>
          <w:position w:val="1"/>
          <w:sz w:val="16"/>
        </w:rPr>
        <w:t>External</w:t>
      </w:r>
      <w:r>
        <w:rPr>
          <w:spacing w:val="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Auditor</w:t>
      </w:r>
      <w:r>
        <w:rPr>
          <w:spacing w:val="1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Signature</w:t>
      </w:r>
      <w:r>
        <w:rPr>
          <w:position w:val="1"/>
          <w:sz w:val="16"/>
        </w:rPr>
        <w:tab/>
      </w:r>
      <w:r>
        <w:rPr>
          <w:spacing w:val="-4"/>
          <w:sz w:val="16"/>
        </w:rPr>
        <w:t>Date</w:t>
      </w:r>
    </w:p>
    <w:sectPr w:rsidR="00EC066A">
      <w:footerReference w:type="default" r:id="rId9"/>
      <w:type w:val="continuous"/>
      <w:pgSz w:w="11910" w:h="16840"/>
      <w:pgMar w:top="700" w:right="708" w:bottom="1160" w:left="708" w:header="0" w:footer="9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71D1" w14:textId="77777777" w:rsidR="007F2362" w:rsidRDefault="007F2362">
      <w:r>
        <w:separator/>
      </w:r>
    </w:p>
  </w:endnote>
  <w:endnote w:type="continuationSeparator" w:id="0">
    <w:p w14:paraId="3B0630B5" w14:textId="77777777" w:rsidR="007F2362" w:rsidRDefault="007F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6338" w14:textId="77777777" w:rsidR="00EC066A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8960" behindDoc="1" locked="0" layoutInCell="1" allowOverlap="1" wp14:anchorId="12226339" wp14:editId="1222633A">
              <wp:simplePos x="0" y="0"/>
              <wp:positionH relativeFrom="page">
                <wp:posOffset>503139</wp:posOffset>
              </wp:positionH>
              <wp:positionV relativeFrom="page">
                <wp:posOffset>9900289</wp:posOffset>
              </wp:positionV>
              <wp:extent cx="628840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884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88405">
                            <a:moveTo>
                              <a:pt x="0" y="0"/>
                            </a:moveTo>
                            <a:lnTo>
                              <a:pt x="6287872" y="0"/>
                            </a:lnTo>
                          </a:path>
                        </a:pathLst>
                      </a:custGeom>
                      <a:ln w="9436">
                        <a:solidFill>
                          <a:srgbClr val="375F92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138CFB" id="Graphic 1" o:spid="_x0000_s1026" style="position:absolute;margin-left:39.6pt;margin-top:779.55pt;width:495.15pt;height:.1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" path="m,l6287872,e" filled="f" strokecolor="#375f92" strokeweight=".26211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1222633B" wp14:editId="1222633C">
              <wp:simplePos x="0" y="0"/>
              <wp:positionH relativeFrom="page">
                <wp:posOffset>501105</wp:posOffset>
              </wp:positionH>
              <wp:positionV relativeFrom="page">
                <wp:posOffset>9888917</wp:posOffset>
              </wp:positionV>
              <wp:extent cx="3608070" cy="2838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08070" cy="283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26348" w14:textId="77777777" w:rsidR="00EC066A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Annual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Governance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Accountability Return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2024/25 Form </w:t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</w:p>
                        <w:p w14:paraId="12226349" w14:textId="77777777" w:rsidR="00EC066A" w:rsidRDefault="00000000">
                          <w:pPr>
                            <w:pStyle w:val="BodyTex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Local Councils,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Internal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Drainage Boards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and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other Smaller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Authorities*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263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39.45pt;margin-top:778.65pt;width:284.1pt;height:22.35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" filled="f" stroked="f">
              <v:textbox inset="0,0,0,0">
                <w:txbxContent>
                  <w:p w14:paraId="12226348" w14:textId="77777777" w:rsidR="00EC066A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Annual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Governance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Accountability Return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2024/25 Form </w:t>
                    </w:r>
                    <w:r>
                      <w:rPr>
                        <w:spacing w:val="-10"/>
                      </w:rPr>
                      <w:t>3</w:t>
                    </w:r>
                  </w:p>
                  <w:p w14:paraId="12226349" w14:textId="77777777" w:rsidR="00EC066A" w:rsidRDefault="00000000">
                    <w:pPr>
                      <w:pStyle w:val="BodyText"/>
                      <w:ind w:left="20"/>
                    </w:pPr>
                    <w:r>
                      <w:rPr>
                        <w:spacing w:val="-2"/>
                      </w:rPr>
                      <w:t>Local Councils,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Internal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Drainage Boards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and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other Smaller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Authorities*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1222633D" wp14:editId="1222633E">
              <wp:simplePos x="0" y="0"/>
              <wp:positionH relativeFrom="page">
                <wp:posOffset>6151092</wp:posOffset>
              </wp:positionH>
              <wp:positionV relativeFrom="page">
                <wp:posOffset>9888917</wp:posOffset>
              </wp:positionV>
              <wp:extent cx="60452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2634A" w14:textId="77777777" w:rsidR="00EC066A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22633D" id="Textbox 3" o:spid="_x0000_s1034" type="#_x0000_t202" style="position:absolute;margin-left:484.35pt;margin-top:778.65pt;width:47.6pt;height:12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" filled="f" stroked="f">
              <v:textbox inset="0,0,0,0">
                <w:txbxContent>
                  <w:p w14:paraId="1222634A" w14:textId="77777777" w:rsidR="00EC066A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EABD" w14:textId="77777777" w:rsidR="007F2362" w:rsidRDefault="007F2362">
      <w:r>
        <w:separator/>
      </w:r>
    </w:p>
  </w:footnote>
  <w:footnote w:type="continuationSeparator" w:id="0">
    <w:p w14:paraId="1085D63F" w14:textId="77777777" w:rsidR="007F2362" w:rsidRDefault="007F2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24CF"/>
    <w:multiLevelType w:val="hybridMultilevel"/>
    <w:tmpl w:val="BEAA2B34"/>
    <w:lvl w:ilvl="0" w:tplc="C41AC0C4">
      <w:start w:val="1"/>
      <w:numFmt w:val="decimal"/>
      <w:lvlText w:val="%1"/>
      <w:lvlJc w:val="left"/>
      <w:pPr>
        <w:ind w:left="352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E5395"/>
        <w:spacing w:val="0"/>
        <w:w w:val="99"/>
        <w:sz w:val="28"/>
        <w:szCs w:val="28"/>
        <w:lang w:val="en-US" w:eastAsia="en-US" w:bidi="ar-SA"/>
      </w:rPr>
    </w:lvl>
    <w:lvl w:ilvl="1" w:tplc="900808FE">
      <w:numFmt w:val="bullet"/>
      <w:lvlText w:val="•"/>
      <w:lvlJc w:val="left"/>
      <w:pPr>
        <w:ind w:left="219" w:hanging="11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4"/>
        <w:sz w:val="18"/>
        <w:szCs w:val="18"/>
        <w:lang w:val="en-US" w:eastAsia="en-US" w:bidi="ar-SA"/>
      </w:rPr>
    </w:lvl>
    <w:lvl w:ilvl="2" w:tplc="5540DE28">
      <w:numFmt w:val="bullet"/>
      <w:lvlText w:val="•"/>
      <w:lvlJc w:val="left"/>
      <w:pPr>
        <w:ind w:left="1485" w:hanging="119"/>
      </w:pPr>
      <w:rPr>
        <w:rFonts w:hint="default"/>
        <w:lang w:val="en-US" w:eastAsia="en-US" w:bidi="ar-SA"/>
      </w:rPr>
    </w:lvl>
    <w:lvl w:ilvl="3" w:tplc="5FB62F76">
      <w:numFmt w:val="bullet"/>
      <w:lvlText w:val="•"/>
      <w:lvlJc w:val="left"/>
      <w:pPr>
        <w:ind w:left="2611" w:hanging="119"/>
      </w:pPr>
      <w:rPr>
        <w:rFonts w:hint="default"/>
        <w:lang w:val="en-US" w:eastAsia="en-US" w:bidi="ar-SA"/>
      </w:rPr>
    </w:lvl>
    <w:lvl w:ilvl="4" w:tplc="18782BB8">
      <w:numFmt w:val="bullet"/>
      <w:lvlText w:val="•"/>
      <w:lvlJc w:val="left"/>
      <w:pPr>
        <w:ind w:left="3736" w:hanging="119"/>
      </w:pPr>
      <w:rPr>
        <w:rFonts w:hint="default"/>
        <w:lang w:val="en-US" w:eastAsia="en-US" w:bidi="ar-SA"/>
      </w:rPr>
    </w:lvl>
    <w:lvl w:ilvl="5" w:tplc="96E6723E">
      <w:numFmt w:val="bullet"/>
      <w:lvlText w:val="•"/>
      <w:lvlJc w:val="left"/>
      <w:pPr>
        <w:ind w:left="4862" w:hanging="119"/>
      </w:pPr>
      <w:rPr>
        <w:rFonts w:hint="default"/>
        <w:lang w:val="en-US" w:eastAsia="en-US" w:bidi="ar-SA"/>
      </w:rPr>
    </w:lvl>
    <w:lvl w:ilvl="6" w:tplc="443C1FDA">
      <w:numFmt w:val="bullet"/>
      <w:lvlText w:val="•"/>
      <w:lvlJc w:val="left"/>
      <w:pPr>
        <w:ind w:left="5987" w:hanging="119"/>
      </w:pPr>
      <w:rPr>
        <w:rFonts w:hint="default"/>
        <w:lang w:val="en-US" w:eastAsia="en-US" w:bidi="ar-SA"/>
      </w:rPr>
    </w:lvl>
    <w:lvl w:ilvl="7" w:tplc="3C4C9ED2">
      <w:numFmt w:val="bullet"/>
      <w:lvlText w:val="•"/>
      <w:lvlJc w:val="left"/>
      <w:pPr>
        <w:ind w:left="7113" w:hanging="119"/>
      </w:pPr>
      <w:rPr>
        <w:rFonts w:hint="default"/>
        <w:lang w:val="en-US" w:eastAsia="en-US" w:bidi="ar-SA"/>
      </w:rPr>
    </w:lvl>
    <w:lvl w:ilvl="8" w:tplc="5CEC4922">
      <w:numFmt w:val="bullet"/>
      <w:lvlText w:val="•"/>
      <w:lvlJc w:val="left"/>
      <w:pPr>
        <w:ind w:left="8238" w:hanging="119"/>
      </w:pPr>
      <w:rPr>
        <w:rFonts w:hint="default"/>
        <w:lang w:val="en-US" w:eastAsia="en-US" w:bidi="ar-SA"/>
      </w:rPr>
    </w:lvl>
  </w:abstractNum>
  <w:abstractNum w:abstractNumId="1" w15:restartNumberingAfterBreak="0">
    <w:nsid w:val="4C3D093B"/>
    <w:multiLevelType w:val="hybridMultilevel"/>
    <w:tmpl w:val="DDD48998"/>
    <w:lvl w:ilvl="0" w:tplc="04C8E352">
      <w:numFmt w:val="bullet"/>
      <w:lvlText w:val=""/>
      <w:lvlJc w:val="left"/>
      <w:pPr>
        <w:ind w:left="711" w:hanging="3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73089544">
      <w:numFmt w:val="bullet"/>
      <w:lvlText w:val="•"/>
      <w:lvlJc w:val="left"/>
      <w:pPr>
        <w:ind w:left="1684" w:hanging="357"/>
      </w:pPr>
      <w:rPr>
        <w:rFonts w:hint="default"/>
        <w:lang w:val="en-US" w:eastAsia="en-US" w:bidi="ar-SA"/>
      </w:rPr>
    </w:lvl>
    <w:lvl w:ilvl="2" w:tplc="B68A7068">
      <w:numFmt w:val="bullet"/>
      <w:lvlText w:val="•"/>
      <w:lvlJc w:val="left"/>
      <w:pPr>
        <w:ind w:left="2648" w:hanging="357"/>
      </w:pPr>
      <w:rPr>
        <w:rFonts w:hint="default"/>
        <w:lang w:val="en-US" w:eastAsia="en-US" w:bidi="ar-SA"/>
      </w:rPr>
    </w:lvl>
    <w:lvl w:ilvl="3" w:tplc="E3DC1B00">
      <w:numFmt w:val="bullet"/>
      <w:lvlText w:val="•"/>
      <w:lvlJc w:val="left"/>
      <w:pPr>
        <w:ind w:left="3612" w:hanging="357"/>
      </w:pPr>
      <w:rPr>
        <w:rFonts w:hint="default"/>
        <w:lang w:val="en-US" w:eastAsia="en-US" w:bidi="ar-SA"/>
      </w:rPr>
    </w:lvl>
    <w:lvl w:ilvl="4" w:tplc="303CC1A0">
      <w:numFmt w:val="bullet"/>
      <w:lvlText w:val="•"/>
      <w:lvlJc w:val="left"/>
      <w:pPr>
        <w:ind w:left="4577" w:hanging="357"/>
      </w:pPr>
      <w:rPr>
        <w:rFonts w:hint="default"/>
        <w:lang w:val="en-US" w:eastAsia="en-US" w:bidi="ar-SA"/>
      </w:rPr>
    </w:lvl>
    <w:lvl w:ilvl="5" w:tplc="AB1E3118">
      <w:numFmt w:val="bullet"/>
      <w:lvlText w:val="•"/>
      <w:lvlJc w:val="left"/>
      <w:pPr>
        <w:ind w:left="5541" w:hanging="357"/>
      </w:pPr>
      <w:rPr>
        <w:rFonts w:hint="default"/>
        <w:lang w:val="en-US" w:eastAsia="en-US" w:bidi="ar-SA"/>
      </w:rPr>
    </w:lvl>
    <w:lvl w:ilvl="6" w:tplc="D5E2D2E8">
      <w:numFmt w:val="bullet"/>
      <w:lvlText w:val="•"/>
      <w:lvlJc w:val="left"/>
      <w:pPr>
        <w:ind w:left="6505" w:hanging="357"/>
      </w:pPr>
      <w:rPr>
        <w:rFonts w:hint="default"/>
        <w:lang w:val="en-US" w:eastAsia="en-US" w:bidi="ar-SA"/>
      </w:rPr>
    </w:lvl>
    <w:lvl w:ilvl="7" w:tplc="8A0444BA">
      <w:numFmt w:val="bullet"/>
      <w:lvlText w:val="•"/>
      <w:lvlJc w:val="left"/>
      <w:pPr>
        <w:ind w:left="7469" w:hanging="357"/>
      </w:pPr>
      <w:rPr>
        <w:rFonts w:hint="default"/>
        <w:lang w:val="en-US" w:eastAsia="en-US" w:bidi="ar-SA"/>
      </w:rPr>
    </w:lvl>
    <w:lvl w:ilvl="8" w:tplc="EBDA8EC2">
      <w:numFmt w:val="bullet"/>
      <w:lvlText w:val="•"/>
      <w:lvlJc w:val="left"/>
      <w:pPr>
        <w:ind w:left="8434" w:hanging="357"/>
      </w:pPr>
      <w:rPr>
        <w:rFonts w:hint="default"/>
        <w:lang w:val="en-US" w:eastAsia="en-US" w:bidi="ar-SA"/>
      </w:rPr>
    </w:lvl>
  </w:abstractNum>
  <w:num w:numId="1" w16cid:durableId="1273053169">
    <w:abstractNumId w:val="1"/>
  </w:num>
  <w:num w:numId="2" w16cid:durableId="88174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66A"/>
    <w:rsid w:val="00082267"/>
    <w:rsid w:val="000A5B4D"/>
    <w:rsid w:val="000E7FC6"/>
    <w:rsid w:val="00143BD4"/>
    <w:rsid w:val="007F2362"/>
    <w:rsid w:val="00B5247B"/>
    <w:rsid w:val="00CC638B"/>
    <w:rsid w:val="00EC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2630A"/>
  <w15:docId w15:val="{0FC8DA28-B265-4418-B65A-44BBF9E9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33" w:hanging="232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78"/>
      <w:ind w:left="10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18" w:hanging="23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nao.org.uk/code-audi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 and RPC Clerk</cp:lastModifiedBy>
  <cp:revision>6</cp:revision>
  <dcterms:created xsi:type="dcterms:W3CDTF">2025-09-23T19:16:00Z</dcterms:created>
  <dcterms:modified xsi:type="dcterms:W3CDTF">2025-09-23T19:20:00Z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Producer">
    <vt:lpwstr>PDFlib+PDI 9.1.1p3 (C++/Win64)</vt:lpwstr>
  </property>
  <property fmtid="{D5CDD505-2E9C-101B-9397-08002B2CF9AE}" pid="4" name="LastSaved">
    <vt:filetime>2025-09-22T00:00:00Z</vt:filetime>
  </property>
</Properties>
</file>